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150. Reg., Sec. 36.</w:t>
      </w:r>
      <w:r>
        <w:rPr>
          <w:b/>
          <w:bCs/>
          <w:sz w:val="23"/>
          <w:szCs w:val="23"/>
          <w:rFonts w:ascii="Times New Roman" w:cs="Times New Roman" w:eastAsia="Times New Roman" w:hAnsi="Times New Roman"/>
        </w:rPr>
        <w:t xml:space="preserve">	Form 8.</w:t>
      </w:r>
    </w:p>
    <w:p>
      <w:pPr>
        <w:spacing w:after="280"/>
        <w:jc w:val="center"/>
      </w:pPr>
      <w:r>
        <w:rPr>
          <w:b/>
          <w:bCs/>
          <w:sz w:val="25"/>
          <w:szCs w:val="25"/>
          <w:rFonts w:ascii="Times New Roman" w:cs="Times New Roman" w:eastAsia="Times New Roman" w:hAnsi="Times New Roman"/>
        </w:rPr>
        <w:t xml:space="preserve">MEMORANDUM OF ADJOURNMENT TO ANOTHER COURT.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 20........</w:t>
      </w:r>
    </w:p>
    <w:p>
      <w:pPr>
        <w:spacing w:after="160" w:line="276"/>
        <w:jc w:val="both"/>
      </w:pPr>
      <w:r>
        <w:rPr>
          <w:sz w:val="23"/>
          <w:szCs w:val="23"/>
          <w:rFonts w:ascii="Times New Roman" w:cs="Times New Roman" w:eastAsia="Times New Roman" w:hAnsi="Times New Roman"/>
        </w:rPr>
        <w:t xml:space="preserve">Nature of complaint (state shortly) ....................................................................</w:t>
      </w:r>
    </w:p>
    <w:p>
      <w:pPr>
        <w:spacing w:after="160" w:line="276"/>
        <w:jc w:val="both"/>
      </w:pPr>
      <w:r>
        <w:rPr>
          <w:sz w:val="23"/>
          <w:szCs w:val="23"/>
          <w:rFonts w:ascii="Times New Roman" w:cs="Times New Roman" w:eastAsia="Times New Roman" w:hAnsi="Times New Roman"/>
        </w:rPr>
        <w:t xml:space="preserve">The hearing of the complaint of (A.B.) .......................... wherein (C.D.) .......................... is the defendant, is, by virtue of Section 150 of the District Courts Act now adjourned by the Court until .......................... next .......................... 20........ at .......... a.m./p.m. to the District Court at .......................... where the parties and their respective witnesses are required again to appear.</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2026-09-20T01:31:23.384Z</dcterms:created>
  <dcterms:modified xsi:type="dcterms:W3CDTF">2026-09-20T01:31:23.384Z</dcterms:modified>
</cp:coreProperties>
</file>

<file path=docProps/custom.xml><?xml version="1.0" encoding="utf-8"?>
<Properties xmlns="http://schemas.openxmlformats.org/officeDocument/2006/custom-properties" xmlns:vt="http://schemas.openxmlformats.org/officeDocument/2006/docPropsVTypes"/>
</file>