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49, 50.</w:t>
      </w:r>
      <w:r>
        <w:rPr>
          <w:b/>
          <w:bCs/>
          <w:sz w:val="23"/>
          <w:szCs w:val="23"/>
          <w:rFonts w:ascii="Times New Roman" w:cs="Times New Roman" w:eastAsia="Times New Roman" w:hAnsi="Times New Roman"/>
        </w:rPr>
        <w:t xml:space="preserve">	Form 21.</w:t>
      </w:r>
    </w:p>
    <w:p>
      <w:pPr>
        <w:spacing w:after="280"/>
        <w:jc w:val="center"/>
      </w:pPr>
      <w:r>
        <w:rPr>
          <w:b/>
          <w:bCs/>
          <w:sz w:val="25"/>
          <w:szCs w:val="25"/>
          <w:rFonts w:ascii="Times New Roman" w:cs="Times New Roman" w:eastAsia="Times New Roman" w:hAnsi="Times New Roman"/>
        </w:rPr>
        <w:t xml:space="preserve">WARRANT IN THE FIRST INSTANCE TO APPREHEND A PERSON CHARGED WITH AN INDICTABLE OFFENCE OR A SIMPLE OFFENCE.</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an information has this day been laid on oath before the undersigned, a Magistrate of a District Court, that .......................... on .......................... 20........, at .......................... (state shortly the offence).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These are therefore to command you immediately to apprehend .......................... and as soon as practicable to bring him before some Magistrate of a District Court, to be dealt with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NOTE.--(For offences committed on the high seas the warrant may be the same as in ordinary cases, but describing the offence to have been committed "on the high seas out of any jurisdiction or place in Papua New Guinea, and within the jurisdiction of the Admiralty of England." For offences committed abroad for which the parties may be indicted in Papua New Guinea the warrant also may be the same as in ordinary cases, but describing the offence to have been committed "on land out of Papua New Guinea, at .......... in the Indian (or Pacific) Ocean" or as the case may be.)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21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2026-09-20T01:31:23.547Z</dcterms:created>
  <dcterms:modified xsi:type="dcterms:W3CDTF">2026-09-20T01:31:23.547Z</dcterms:modified>
</cp:coreProperties>
</file>

<file path=docProps/custom.xml><?xml version="1.0" encoding="utf-8"?>
<Properties xmlns="http://schemas.openxmlformats.org/officeDocument/2006/custom-properties" xmlns:vt="http://schemas.openxmlformats.org/officeDocument/2006/docPropsVTypes"/>
</file>