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Secs. 75, 89.</w:t>
      </w:r>
      <w:r>
        <w:rPr>
          <w:b/>
          <w:bCs/>
          <w:sz w:val="23"/>
          <w:szCs w:val="23"/>
          <w:rFonts w:ascii="Times New Roman" w:cs="Times New Roman" w:eastAsia="Times New Roman" w:hAnsi="Times New Roman"/>
        </w:rPr>
        <w:t xml:space="preserve">	Form 26.</w:t>
      </w:r>
    </w:p>
    <w:p>
      <w:pPr>
        <w:spacing w:after="280"/>
        <w:jc w:val="center"/>
      </w:pPr>
      <w:r>
        <w:rPr>
          <w:b/>
          <w:bCs/>
          <w:sz w:val="25"/>
          <w:szCs w:val="25"/>
          <w:rFonts w:ascii="Times New Roman" w:cs="Times New Roman" w:eastAsia="Times New Roman" w:hAnsi="Times New Roman"/>
        </w:rPr>
        <w:t xml:space="preserve">RECOGNIZANCE FOR THE APPEARANCE OF A DEFENDANT, WHERE THE CASE IS ADJOURNED OR NOT TO BE AT ONCE PROCEEDED WITH.</w:t>
      </w:r>
    </w:p>
    <w:p>
      <w:pPr>
        <w:spacing w:after="160" w:line="276"/>
        <w:jc w:val="both"/>
      </w:pPr>
      <w:r>
        <w:rPr>
          <w:sz w:val="23"/>
          <w:szCs w:val="23"/>
          <w:rFonts w:ascii="Times New Roman" w:cs="Times New Roman" w:eastAsia="Times New Roman" w:hAnsi="Times New Roman"/>
        </w:rPr>
        <w:t xml:space="preserve">Be it remembered that, on .......................... 20........, A.B. of .......................... and L.M. of .......................... personally came before the undersigned, a Magistrate (or Magistrates) of a District Court, and severally acknowledged themselves to owe to the State the several sums following, that is to say, A.B. the sum of K.........., and L.M. the sum of K.........., to be made and levied of their several goods and chattels, lands, and tenements respectively to the use of the State if A.B. fails in the condition endorsed.</w:t>
      </w:r>
    </w:p>
    <w:p>
      <w:pPr>
        <w:spacing w:after="160" w:line="276"/>
        <w:jc w:val="both"/>
      </w:pPr>
      <w:r>
        <w:rPr>
          <w:sz w:val="23"/>
          <w:szCs w:val="23"/>
          <w:rFonts w:ascii="Times New Roman" w:cs="Times New Roman" w:eastAsia="Times New Roman" w:hAnsi="Times New Roman"/>
        </w:rPr>
        <w:t xml:space="preserve">Taken and acknowledged before me/us the day and year first above-mentioned at ..........................</w:t>
      </w:r>
    </w:p>
    <w:p>
      <w:pPr>
        <w:spacing w:after="120" w:line="276"/>
        <w:jc w:val="right"/>
      </w:pPr>
      <w:r>
        <w:rPr>
          <w:sz w:val="23"/>
          <w:szCs w:val="23"/>
          <w:rFonts w:ascii="Times New Roman" w:cs="Times New Roman" w:eastAsia="Times New Roman" w:hAnsi="Times New Roman"/>
        </w:rPr>
        <w:t xml:space="preserve">Magistrate (or Magistrates).</w:t>
      </w:r>
    </w:p>
    <w:p>
      <w:pPr>
        <w:spacing w:after="200" w:line="276"/>
        <w:jc w:val="center"/>
      </w:pPr>
      <w:r>
        <w:rPr>
          <w:b/>
          <w:bCs/>
          <w:sz w:val="23"/>
          <w:szCs w:val="23"/>
          <w:rFonts w:ascii="Times New Roman" w:cs="Times New Roman" w:eastAsia="Times New Roman" w:hAnsi="Times New Roman"/>
        </w:rPr>
        <w:t xml:space="preserve">Condition.</w:t>
      </w:r>
    </w:p>
    <w:p>
      <w:pPr>
        <w:spacing w:after="160" w:line="276"/>
        <w:jc w:val="both"/>
      </w:pPr>
      <w:r>
        <w:rPr>
          <w:sz w:val="23"/>
          <w:szCs w:val="23"/>
          <w:rFonts w:ascii="Times New Roman" w:cs="Times New Roman" w:eastAsia="Times New Roman" w:hAnsi="Times New Roman"/>
        </w:rPr>
        <w:t xml:space="preserve">The condition of the within-written recognizance is such that if A.B. charged on the information of C.D. with (insert briefly nature of charge, such as stealing, assault, etc.) shall personally appear at .......................... on .......................... 20........, at .......... a.m./p.m. before the District Court sitting at that place, and at every time and place to which, during the course of the proceedings against A.B., the hearing may be from time to time adjourned (further) to answer the charge made by C.D. against A.B., then the recognizance to be void, or else to stand in full force and virtue.</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26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2026-09-20T01:31:23.609Z</dcterms:created>
  <dcterms:modified xsi:type="dcterms:W3CDTF">2026-09-20T01:31:23.609Z</dcterms:modified>
</cp:coreProperties>
</file>

<file path=docProps/custom.xml><?xml version="1.0" encoding="utf-8"?>
<Properties xmlns="http://schemas.openxmlformats.org/officeDocument/2006/custom-properties" xmlns:vt="http://schemas.openxmlformats.org/officeDocument/2006/docPropsVTypes"/>
</file>