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161, 208.</w:t>
      </w:r>
      <w:r>
        <w:rPr>
          <w:b/>
          <w:bCs/>
          <w:sz w:val="23"/>
          <w:szCs w:val="23"/>
          <w:rFonts w:ascii="Times New Roman" w:cs="Times New Roman" w:eastAsia="Times New Roman" w:hAnsi="Times New Roman"/>
        </w:rPr>
        <w:t xml:space="preserve">	Form 45.</w:t>
      </w:r>
    </w:p>
    <w:p>
      <w:pPr>
        <w:spacing w:after="280"/>
        <w:jc w:val="center"/>
      </w:pPr>
      <w:r>
        <w:rPr>
          <w:b/>
          <w:bCs/>
          <w:sz w:val="25"/>
          <w:szCs w:val="25"/>
          <w:rFonts w:ascii="Times New Roman" w:cs="Times New Roman" w:eastAsia="Times New Roman" w:hAnsi="Times New Roman"/>
        </w:rPr>
        <w:t xml:space="preserve">SUMMARY CONVICTION FOR INDICTABLE OFFENCE.</w:t>
      </w:r>
    </w:p>
    <w:p>
      <w:pPr>
        <w:spacing w:after="160" w:line="276"/>
        <w:jc w:val="both"/>
      </w:pPr>
      <w:r>
        <w:rPr>
          <w:sz w:val="23"/>
          <w:szCs w:val="23"/>
          <w:rFonts w:ascii="Times New Roman" w:cs="Times New Roman" w:eastAsia="Times New Roman" w:hAnsi="Times New Roman"/>
        </w:rPr>
        <w:t xml:space="preserve">In the District Court at ..........................</w:t>
      </w:r>
    </w:p>
    <w:p>
      <w:pPr>
        <w:spacing w:after="160" w:line="276"/>
        <w:jc w:val="both"/>
      </w:pPr>
      <w:r>
        <w:rPr>
          <w:sz w:val="23"/>
          <w:szCs w:val="23"/>
          <w:rFonts w:ascii="Times New Roman" w:cs="Times New Roman" w:eastAsia="Times New Roman" w:hAnsi="Times New Roman"/>
        </w:rPr>
        <w:t xml:space="preserve">Be it remembered that, on .......................... 20........, at .........................., A.B., being charged before the District Court at .........................., that A.B. (state the offence and the time and place when and where it was committed) and (state the grounds on which the offence is tried summarily), A.B. is therefore convicted before the Court of the offence, and A.B. is adjudged for his/her offence to be imprisoned in the Corrective Institution at .......................... (there to be kept at labour) for the term of ..........................</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45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2026-09-20T01:31:23.828Z</dcterms:created>
  <dcterms:modified xsi:type="dcterms:W3CDTF">2026-09-20T01:31:23.828Z</dcterms:modified>
</cp:coreProperties>
</file>

<file path=docProps/custom.xml><?xml version="1.0" encoding="utf-8"?>
<Properties xmlns="http://schemas.openxmlformats.org/officeDocument/2006/custom-properties" xmlns:vt="http://schemas.openxmlformats.org/officeDocument/2006/docPropsVTypes"/>
</file>