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In the National Court of Justice</w:t>
      </w:r>
    </w:p>
    <w:p>
      <w:pPr>
        <w:tabs>
          <w:tab w:val="right" w:pos="9026"/>
        </w:tabs>
        <w:spacing w:after="200"/>
      </w:pPr>
      <w:r>
        <w:rPr>
          <w:sz w:val="23"/>
          <w:szCs w:val="23"/>
          <w:rFonts w:ascii="Times New Roman" w:cs="Times New Roman" w:eastAsia="Times New Roman" w:hAnsi="Times New Roman"/>
        </w:rPr>
        <w:t xml:space="preserve">O.9, r.35</w:t>
      </w:r>
      <w:r>
        <w:rPr>
          <w:b/>
          <w:bCs/>
          <w:sz w:val="23"/>
          <w:szCs w:val="23"/>
          <w:rFonts w:ascii="Times New Roman" w:cs="Times New Roman" w:eastAsia="Times New Roman" w:hAnsi="Times New Roman"/>
        </w:rPr>
        <w:t xml:space="preserve">	Form 37.</w:t>
      </w:r>
    </w:p>
    <w:p>
      <w:pPr>
        <w:spacing w:after="280"/>
        <w:jc w:val="center"/>
      </w:pPr>
      <w:r>
        <w:rPr>
          <w:b/>
          <w:bCs/>
          <w:sz w:val="25"/>
          <w:szCs w:val="25"/>
          <w:rFonts w:ascii="Times New Roman" w:cs="Times New Roman" w:eastAsia="Times New Roman" w:hAnsi="Times New Roman"/>
        </w:rPr>
        <w:t xml:space="preserve">NOTICE TO ADMIT FACTS (AND AUTHENTICITY OF DOCUMENTS)</w:t>
      </w:r>
    </w:p>
    <w:p>
      <w:pPr>
        <w:spacing w:after="160" w:line="276"/>
        <w:jc w:val="center"/>
      </w:pPr>
      <w:r>
        <w:rPr>
          <w:sz w:val="23"/>
          <w:szCs w:val="23"/>
          <w:rFonts w:ascii="Times New Roman" w:cs="Times New Roman" w:eastAsia="Times New Roman" w:hAnsi="Times New Roman"/>
        </w:rPr>
        <w:t xml:space="preserve">(heading as in Form 1 or Form 3)</w:t>
      </w:r>
    </w:p>
    <w:p>
      <w:pPr>
        <w:spacing w:after="160" w:line="276"/>
        <w:jc w:val="both"/>
      </w:pPr>
      <w:r>
        <w:rPr>
          <w:sz w:val="23"/>
          <w:szCs w:val="23"/>
          <w:rFonts w:ascii="Times New Roman" w:cs="Times New Roman" w:eastAsia="Times New Roman" w:hAnsi="Times New Roman"/>
        </w:rPr>
        <w:t xml:space="preserve">To the Defendant:</w:t>
      </w:r>
    </w:p>
    <w:p>
      <w:pPr>
        <w:spacing w:after="160" w:line="276"/>
        <w:jc w:val="both"/>
      </w:pPr>
      <w:r>
        <w:rPr>
          <w:sz w:val="23"/>
          <w:szCs w:val="23"/>
          <w:rFonts w:ascii="Times New Roman" w:cs="Times New Roman" w:eastAsia="Times New Roman" w:hAnsi="Times New Roman"/>
        </w:rPr>
        <w:t xml:space="preserve">The plaintiff requires you to admit for the purpose of these proceedings only--</w:t>
      </w:r>
    </w:p>
    <w:p>
      <w:pPr>
        <w:spacing w:after="160" w:line="276"/>
        <w:jc w:val="both"/>
      </w:pPr>
      <w:r>
        <w:rPr>
          <w:sz w:val="23"/>
          <w:szCs w:val="23"/>
          <w:rFonts w:ascii="Times New Roman" w:cs="Times New Roman" w:eastAsia="Times New Roman" w:hAnsi="Times New Roman"/>
        </w:rPr>
        <w:t xml:space="preserve">1. (state each fact)</w:t>
      </w:r>
    </w:p>
    <w:p>
      <w:pPr>
        <w:spacing w:after="160" w:line="276"/>
        <w:jc w:val="both"/>
      </w:pPr>
      <w:r>
        <w:rPr>
          <w:sz w:val="23"/>
          <w:szCs w:val="23"/>
          <w:rFonts w:ascii="Times New Roman" w:cs="Times New Roman" w:eastAsia="Times New Roman" w:hAnsi="Times New Roman"/>
        </w:rPr>
        <w:t xml:space="preserve">2. (state each fact)</w:t>
      </w:r>
    </w:p>
    <w:p>
      <w:pPr>
        <w:spacing w:after="160" w:line="276"/>
        <w:jc w:val="both"/>
      </w:pPr>
      <w:r>
        <w:rPr>
          <w:sz w:val="23"/>
          <w:szCs w:val="23"/>
          <w:rFonts w:ascii="Times New Roman" w:cs="Times New Roman" w:eastAsia="Times New Roman" w:hAnsi="Times New Roman"/>
        </w:rPr>
        <w:t xml:space="preserve">The plaintiff requires you to admit for the purpose of these proceedings only the authenticity of the following documents--</w:t>
      </w:r>
    </w:p>
    <w:p>
      <w:pPr>
        <w:spacing w:after="160" w:line="276"/>
        <w:jc w:val="both"/>
      </w:pPr>
      <w:r>
        <w:rPr>
          <w:sz w:val="23"/>
          <w:szCs w:val="23"/>
          <w:rFonts w:ascii="Times New Roman" w:cs="Times New Roman" w:eastAsia="Times New Roman" w:hAnsi="Times New Roman"/>
        </w:rPr>
        <w:t xml:space="preserve">1. (describe each document)</w:t>
      </w:r>
    </w:p>
    <w:p>
      <w:pPr>
        <w:spacing w:after="160" w:line="276"/>
        <w:jc w:val="both"/>
      </w:pPr>
      <w:r>
        <w:rPr>
          <w:sz w:val="23"/>
          <w:szCs w:val="23"/>
          <w:rFonts w:ascii="Times New Roman" w:cs="Times New Roman" w:eastAsia="Times New Roman" w:hAnsi="Times New Roman"/>
        </w:rPr>
        <w:t xml:space="preserve">2. (describe each document)</w:t>
      </w:r>
    </w:p>
    <w:p>
      <w:pPr>
        <w:spacing w:after="160" w:line="276"/>
        <w:jc w:val="both"/>
      </w:pPr>
      <w:r>
        <w:rPr>
          <w:sz w:val="23"/>
          <w:szCs w:val="23"/>
          <w:rFonts w:ascii="Times New Roman" w:cs="Times New Roman" w:eastAsia="Times New Roman" w:hAnsi="Times New Roman"/>
        </w:rPr>
        <w:t xml:space="preserve">If you do not, within 14 days after service of this notice on you, serve a notice on the plaintiff disputing any fact (and the authenticity of any document) above specified, that fact (and the authenticity of that document) shall, for the purpose of these proceedings, be admitted by you in favour of the plaintiff.</w:t>
      </w:r>
    </w:p>
    <w:p>
      <w:pPr>
        <w:spacing w:after="80" w:line="276"/>
        <w:jc w:val="left"/>
      </w:pPr>
      <w:r>
        <w:rPr>
          <w:i/>
          <w:iCs/>
          <w:sz w:val="19"/>
          <w:szCs w:val="19"/>
          <w:rFonts w:ascii="Times New Roman" w:cs="Times New Roman" w:eastAsia="Times New Roman" w:hAnsi="Times New Roman"/>
        </w:rPr>
        <w:t xml:space="preserve">(Follow the prescribed form of conclusion of documents for use by a party, Form 4.)</w:t>
      </w:r>
    </w:p>
    <w:sectPr>
      <w:footerReference w:type="default" r:id="rId6"/>
      <w:pgSz w:w="11906" w:h="16838" w:orient="portrait"/>
      <w:pgMar w:top="1300" w:right="1400" w:bottom="1100" w:left="14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37 — National Court Rules 1983, Schedule 1. Reproduced by PNG Law Explained (pnglawexplained.com). Check the current Rules before use.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3"/>
        <w:szCs w:val="23"/>
        <w:rFonts w:ascii="Times New Roman" w:cs="Times New Roman" w:eastAsia="Times New Roman" w:hAnsi="Times New Roman"/>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National Court Forms — Schedule 1, National Court Rules 1983</dc:title>
  <dc:creator>PNG Law Explained</dc:creator>
  <cp:lastModifiedBy>Un-named</cp:lastModifiedBy>
  <cp:revision>1</cp:revision>
  <dcterms:created xsi:type="dcterms:W3CDTF">2026-09-20T07:46:26.807Z</dcterms:created>
  <dcterms:modified xsi:type="dcterms:W3CDTF">2026-09-20T07:46:26.807Z</dcterms:modified>
</cp:coreProperties>
</file>

<file path=docProps/custom.xml><?xml version="1.0" encoding="utf-8"?>
<Properties xmlns="http://schemas.openxmlformats.org/officeDocument/2006/custom-properties" xmlns:vt="http://schemas.openxmlformats.org/officeDocument/2006/docPropsVTypes"/>
</file>