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r.10</w:t>
      </w:r>
      <w:r>
        <w:rPr>
          <w:b/>
          <w:bCs/>
          <w:sz w:val="23"/>
          <w:szCs w:val="23"/>
          <w:rFonts w:ascii="Times New Roman" w:cs="Times New Roman" w:eastAsia="Times New Roman" w:hAnsi="Times New Roman"/>
        </w:rPr>
        <w:t xml:space="preserve">	Form 71.</w:t>
      </w:r>
    </w:p>
    <w:p>
      <w:pPr>
        <w:spacing w:after="280"/>
        <w:jc w:val="center"/>
      </w:pPr>
      <w:r>
        <w:rPr>
          <w:b/>
          <w:bCs/>
          <w:sz w:val="25"/>
          <w:szCs w:val="25"/>
          <w:rFonts w:ascii="Times New Roman" w:cs="Times New Roman" w:eastAsia="Times New Roman" w:hAnsi="Times New Roman"/>
        </w:rPr>
        <w:t xml:space="preserve">NOTICE OF INTENDED APPLICATION FOR PROBATE</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After 14 days from publication of this notice an application for probate of the will dated .......................... 20........, (where applicable, and 2 codicils dated .......................... (date) and .......................... (date)) of .......................... (NAME IN CAPITALS) late of .......................... (place) labourer, will be made by .......................... (name). Creditors are required to send particulars of their claims on his estate to .......................... (name) solicitors .......................... (address) (and, where applicable, or their agents, .......................... name, address).</w:t>
      </w:r>
    </w:p>
    <w:p>
      <w:pPr>
        <w:spacing w:after="80" w:line="276"/>
        <w:jc w:val="left"/>
      </w:pPr>
      <w:r>
        <w:rPr>
          <w:i/>
          <w:iCs/>
          <w:sz w:val="19"/>
          <w:szCs w:val="19"/>
          <w:rFonts w:ascii="Times New Roman" w:cs="Times New Roman" w:eastAsia="Times New Roman" w:hAnsi="Times New Roman"/>
        </w:rPr>
        <w:t xml:space="preserve">(Form 4 does not apply.)</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71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2026-09-20T07:46:27.258Z</dcterms:created>
  <dcterms:modified xsi:type="dcterms:W3CDTF">2026-09-20T07:46:27.258Z</dcterms:modified>
</cp:coreProperties>
</file>

<file path=docProps/custom.xml><?xml version="1.0" encoding="utf-8"?>
<Properties xmlns="http://schemas.openxmlformats.org/officeDocument/2006/custom-properties" xmlns:vt="http://schemas.openxmlformats.org/officeDocument/2006/docPropsVTypes"/>
</file>